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ГАРАНТИЯ ИЗГОТОВИТЕЛЯ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Фирма-изготовитель гарантирует исправную работу изделия в течение 12 месяцев со дня продажи через розничную торговую сеть при соблюдении владельцем правил эксплуатации. В течение гарантийного срока эксплуатации в случае отказа изделия владелец имеет право на бесплатный гарантийный ремонт при предъявлении настоящей инструкции. При наличии механических повреждений право на гарантийный ремонт утрачивается. Гарантийное обслуживание производит Продавец изделия. 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Обнаружитель «СОКОЛ-М» соответствует ТУ и признано годным к эксплуатации.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Дата выпуска изделия - «_____» ___________  20___ г.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М.П.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Ответственный за приёмку: ___________   ___________________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6"/>
          <w:szCs w:val="16"/>
        </w:rPr>
        <w:t>При покупке требуйте проверки работоспособности изделия и заполнения контрольного талона предприятием торговли!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ЗАПОЛНЯЕТСЯ ПРЕДПРИЯТИЕМ ТОРГОВЛИ: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Дата продажи изделия - «_____» ___________  20___ г.</w:t>
      </w:r>
    </w:p>
    <w:p w:rsidR="00EF0131" w:rsidRDefault="00EF0131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М.П.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Подпись продавца: ___________   ___________________                                 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</w:t>
      </w:r>
    </w:p>
    <w:p w:rsidR="00805F12" w:rsidRPr="009600B5" w:rsidRDefault="00805F12" w:rsidP="00805F12">
      <w:pPr>
        <w:spacing w:after="0" w:line="100" w:lineRule="atLeast"/>
        <w:rPr>
          <w:b/>
          <w:sz w:val="28"/>
          <w:szCs w:val="28"/>
        </w:rPr>
      </w:pPr>
      <w:r>
        <w:rPr>
          <w:rFonts w:ascii="Century Gothic" w:hAnsi="Century Gothic"/>
          <w:sz w:val="18"/>
          <w:szCs w:val="18"/>
        </w:rPr>
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технических характеристик. Данные изменения не будут являться недостатком товара.</w:t>
      </w:r>
      <w:r>
        <w:rPr>
          <w:b/>
          <w:sz w:val="28"/>
          <w:szCs w:val="28"/>
        </w:rPr>
        <w:t xml:space="preserve"> </w:t>
      </w:r>
    </w:p>
    <w:p w:rsidR="00DA7E60" w:rsidRDefault="00DA7E60" w:rsidP="007D4281">
      <w:pPr>
        <w:rPr>
          <w:b/>
          <w:sz w:val="28"/>
          <w:szCs w:val="28"/>
        </w:rPr>
      </w:pPr>
    </w:p>
    <w:p w:rsidR="00DA7E60" w:rsidRPr="000B30CE" w:rsidRDefault="00DA7E60" w:rsidP="007D4281">
      <w:pPr>
        <w:jc w:val="center"/>
        <w:rPr>
          <w:rFonts w:ascii="Century Gothic" w:hAnsi="Century Gothic"/>
        </w:rPr>
      </w:pPr>
      <w:r w:rsidRPr="000B30CE">
        <w:rPr>
          <w:rFonts w:ascii="Century Gothic" w:hAnsi="Century Gothic"/>
        </w:rPr>
        <w:t>Профессиональный обнаружитель скрытых видеокамер</w:t>
      </w:r>
    </w:p>
    <w:p w:rsidR="00DA7E60" w:rsidRPr="000B30CE" w:rsidRDefault="00DA7E60" w:rsidP="007D4281">
      <w:pPr>
        <w:jc w:val="center"/>
        <w:outlineLvl w:val="0"/>
        <w:rPr>
          <w:rFonts w:ascii="Century Gothic" w:hAnsi="Century Gothic"/>
          <w:b/>
          <w:sz w:val="28"/>
          <w:szCs w:val="28"/>
        </w:rPr>
      </w:pPr>
      <w:r w:rsidRPr="000B30CE">
        <w:rPr>
          <w:rFonts w:ascii="Century Gothic" w:hAnsi="Century Gothic"/>
          <w:b/>
          <w:sz w:val="28"/>
          <w:szCs w:val="28"/>
        </w:rPr>
        <w:t>«СОКОЛ-М»</w:t>
      </w:r>
    </w:p>
    <w:p w:rsidR="00DA7E60" w:rsidRPr="000B30CE" w:rsidRDefault="00DA7E60" w:rsidP="007D4281">
      <w:pPr>
        <w:jc w:val="center"/>
        <w:rPr>
          <w:rFonts w:ascii="Century Gothic" w:hAnsi="Century Gothic"/>
          <w:b/>
        </w:rPr>
      </w:pPr>
    </w:p>
    <w:p w:rsidR="00DA7E60" w:rsidRPr="000B30CE" w:rsidRDefault="00DA7E60" w:rsidP="007D4281">
      <w:pPr>
        <w:jc w:val="center"/>
        <w:rPr>
          <w:rFonts w:ascii="Century Gothic" w:hAnsi="Century Gothic"/>
          <w:b/>
        </w:rPr>
      </w:pPr>
      <w:r w:rsidRPr="000B30CE">
        <w:rPr>
          <w:rFonts w:ascii="Century Gothic" w:hAnsi="Century Gothic"/>
          <w:b/>
          <w:noProof/>
          <w:lang w:eastAsia="ru-RU"/>
        </w:rPr>
        <w:drawing>
          <wp:inline distT="0" distB="0" distL="0" distR="0" wp14:anchorId="18F59B01" wp14:editId="21483EDF">
            <wp:extent cx="2963833" cy="2304288"/>
            <wp:effectExtent l="0" t="0" r="8255" b="1270"/>
            <wp:docPr id="3" name="Рисунок 3" descr="C:\Users\Babin\YandexDisk-astafon007@ya.ru\ОФИС\Прайсы, описания, предложения, АКТЫ на ремонт\Описания\СОКОЛ-М\Сокол в новом корпусе (фото)\Сокол-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bin\YandexDisk-astafon007@ya.ru\ОФИС\Прайсы, описания, предложения, АКТЫ на ремонт\Описания\СОКОЛ-М\Сокол в новом корпусе (фото)\Сокол-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73" cy="230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CE" w:rsidRDefault="000B30CE" w:rsidP="007D428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0B30CE" w:rsidRDefault="000B30CE" w:rsidP="007D428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DA7E60" w:rsidRPr="000B30CE" w:rsidRDefault="00DA7E60" w:rsidP="007D428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0B30CE">
        <w:rPr>
          <w:rFonts w:ascii="Century Gothic" w:hAnsi="Century Gothic"/>
          <w:sz w:val="20"/>
          <w:szCs w:val="20"/>
        </w:rPr>
        <w:t>г. Москва</w:t>
      </w:r>
    </w:p>
    <w:p w:rsidR="00DA7E60" w:rsidRPr="000B30CE" w:rsidRDefault="00DA7E60" w:rsidP="007D4281">
      <w:pPr>
        <w:tabs>
          <w:tab w:val="left" w:pos="900"/>
        </w:tabs>
        <w:spacing w:after="0" w:line="240" w:lineRule="auto"/>
        <w:jc w:val="center"/>
        <w:rPr>
          <w:rFonts w:ascii="Century Gothic" w:hAnsi="Century Gothic"/>
          <w:bCs/>
          <w:sz w:val="20"/>
          <w:szCs w:val="20"/>
        </w:rPr>
      </w:pPr>
      <w:r w:rsidRPr="000B30CE">
        <w:rPr>
          <w:rFonts w:ascii="Century Gothic" w:hAnsi="Century Gothic"/>
          <w:bCs/>
          <w:sz w:val="20"/>
          <w:szCs w:val="20"/>
        </w:rPr>
        <w:t>2025 г.</w:t>
      </w:r>
    </w:p>
    <w:p w:rsidR="00DA7E60" w:rsidRPr="000B30CE" w:rsidRDefault="00DA7E60" w:rsidP="007D4281">
      <w:pPr>
        <w:tabs>
          <w:tab w:val="left" w:pos="900"/>
        </w:tabs>
        <w:rPr>
          <w:rFonts w:ascii="Century Gothic" w:hAnsi="Century Gothic"/>
          <w:b/>
        </w:rPr>
      </w:pPr>
    </w:p>
    <w:p w:rsidR="00DA7E60" w:rsidRPr="00A501DE" w:rsidRDefault="00DA7E60" w:rsidP="007D4281">
      <w:pPr>
        <w:spacing w:after="0" w:line="240" w:lineRule="auto"/>
        <w:rPr>
          <w:rFonts w:ascii="Century Gothic" w:hAnsi="Century Gothic"/>
          <w:sz w:val="18"/>
          <w:szCs w:val="18"/>
        </w:rPr>
        <w:sectPr w:rsidR="00DA7E60" w:rsidRPr="00A501DE" w:rsidSect="00C861CE">
          <w:pgSz w:w="11906" w:h="8419"/>
          <w:pgMar w:top="284" w:right="284" w:bottom="284" w:left="284" w:header="709" w:footer="709" w:gutter="0"/>
          <w:cols w:num="2" w:space="567"/>
          <w:docGrid w:linePitch="360"/>
        </w:sectPr>
      </w:pPr>
    </w:p>
    <w:p w:rsidR="00805F12" w:rsidRDefault="00805F12" w:rsidP="00805F12">
      <w:pPr>
        <w:spacing w:after="0" w:line="100" w:lineRule="atLeas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РЕКОМЕНДАЦИИ ПО ПОИСКУ СКРЫТЫХ КАМЕР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b/>
          <w:sz w:val="18"/>
          <w:szCs w:val="18"/>
        </w:rPr>
      </w:pP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Основное правило при поиске скрытых камер: необходимо располагать себя в точке, которая с наибольшей вероятностью представляет интерес для наблюдателей. Оптимальными считаются следующие позиции:</w:t>
      </w:r>
      <w:r>
        <w:rPr>
          <w:rFonts w:ascii="Century Gothic" w:hAnsi="Century Gothic"/>
          <w:sz w:val="18"/>
          <w:szCs w:val="18"/>
        </w:rPr>
        <w:br/>
        <w:t>- Места работы (рабочие столы с сидящими за ними людьми).</w:t>
      </w:r>
      <w:r>
        <w:rPr>
          <w:rFonts w:ascii="Century Gothic" w:hAnsi="Century Gothic"/>
          <w:sz w:val="18"/>
          <w:szCs w:val="18"/>
        </w:rPr>
        <w:br/>
        <w:t>- Места отдыха (кресла, диваны, кровати).</w:t>
      </w:r>
      <w:r>
        <w:rPr>
          <w:rFonts w:ascii="Century Gothic" w:hAnsi="Century Gothic"/>
          <w:sz w:val="18"/>
          <w:szCs w:val="18"/>
        </w:rPr>
        <w:br/>
        <w:t>- Дверные проёмы (если требуется фиксация посещения помещения</w:t>
      </w:r>
      <w:r w:rsidRPr="0070330B">
        <w:rPr>
          <w:rFonts w:ascii="Century Gothic" w:hAnsi="Century Gothic"/>
          <w:sz w:val="18"/>
          <w:szCs w:val="18"/>
        </w:rPr>
        <w:t>)</w:t>
      </w:r>
      <w:r>
        <w:rPr>
          <w:rFonts w:ascii="Century Gothic" w:hAnsi="Century Gothic"/>
          <w:sz w:val="18"/>
          <w:szCs w:val="18"/>
        </w:rPr>
        <w:t>.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Важно учитывать возможное наличие нескольких скрытых видеокамер. Обнаружение одной-двух камер не означает, что помещение полностью проверено. Необходимо тщательно обследовать все потенциальные точки видеонаблюдения.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Особую сложность представляет поиск в помещениях с множеством отражающих поверхностей: зеркалами, стеклянными элементами и другими бликующими объектами. При обнаружении мешающего блика:</w:t>
      </w:r>
      <w:r>
        <w:rPr>
          <w:rFonts w:ascii="Century Gothic" w:hAnsi="Century Gothic"/>
          <w:sz w:val="18"/>
          <w:szCs w:val="18"/>
        </w:rPr>
        <w:br/>
        <w:t>1. Измените угол осмотра - часто достаточно сместиться на шаг, чтобы посторонний блик исчез.</w:t>
      </w:r>
      <w:r>
        <w:rPr>
          <w:rFonts w:ascii="Century Gothic" w:hAnsi="Century Gothic"/>
          <w:sz w:val="18"/>
          <w:szCs w:val="18"/>
        </w:rPr>
        <w:br/>
        <w:t>2. Сохраняйте «косое» положение относительно отражающих поверхностей (избегайте прямого угла)</w:t>
      </w:r>
      <w:r>
        <w:rPr>
          <w:rFonts w:ascii="Century Gothic" w:hAnsi="Century Gothic"/>
          <w:sz w:val="18"/>
          <w:szCs w:val="18"/>
        </w:rPr>
        <w:br/>
        <w:t>3. Помните: блик от объектива видеокамеры при этом останется.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  <w:t xml:space="preserve"> 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Скрытые видеокамеры могут быть установлены в различные элементы интерьера, включая: подвесные потолки, аудио- и видеоаппаратуру, картины и рамки, декоративные элементы и другие подходящие для монтажа объекты.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Эффективность поиска повышается, а яркость светового пятна от объектива становится более заметной при отсутствии в помещении прямого солнечного света. При этом:</w:t>
      </w:r>
      <w:r>
        <w:rPr>
          <w:rFonts w:ascii="Century Gothic" w:hAnsi="Century Gothic"/>
          <w:sz w:val="18"/>
          <w:szCs w:val="18"/>
        </w:rPr>
        <w:br/>
        <w:t>- Не требуется полное затемнение - достаточно обычного рабочего освещения</w:t>
      </w:r>
      <w:r>
        <w:rPr>
          <w:rFonts w:ascii="Century Gothic" w:hAnsi="Century Gothic"/>
          <w:sz w:val="18"/>
          <w:szCs w:val="18"/>
        </w:rPr>
        <w:br/>
        <w:t>- В крайних случаях возможен осмотр в направлении солнца, но расстояние обнаружения сокращается до 1-2 метров.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ПРАВИЛА ТЕХНИКИ БЕЗОПАСНОСТИ И ЭКСПЛУАТАЦИИ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/>
        <w:t>ВНИМАНИЕ</w:t>
      </w:r>
      <w:r w:rsidRPr="0070330B">
        <w:rPr>
          <w:rFonts w:ascii="Century Gothic" w:hAnsi="Century Gothic"/>
          <w:sz w:val="18"/>
          <w:szCs w:val="18"/>
        </w:rPr>
        <w:t>!</w:t>
      </w:r>
      <w:r>
        <w:rPr>
          <w:rFonts w:ascii="Century Gothic" w:hAnsi="Century Gothic"/>
          <w:sz w:val="18"/>
          <w:szCs w:val="18"/>
        </w:rPr>
        <w:t xml:space="preserve"> Прибор содержит стеклянные оптические элементы. При повреждении любого элемента немедленно прекратите использование. Во избежание травм не эксплуатируйте прибор с разбитыми элементами.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/>
        <w:t xml:space="preserve"> - Не направляйте включенную подсветку в глаза людей (кратковременное попадание света безопасно).</w:t>
      </w:r>
      <w:r>
        <w:rPr>
          <w:rFonts w:ascii="Century Gothic" w:hAnsi="Century Gothic"/>
          <w:sz w:val="18"/>
          <w:szCs w:val="18"/>
        </w:rPr>
        <w:br/>
        <w:t xml:space="preserve"> - Защищайте прибор от прямых солнечных лучей и перегрева.</w:t>
      </w:r>
      <w:r>
        <w:rPr>
          <w:rFonts w:ascii="Century Gothic" w:hAnsi="Century Gothic"/>
          <w:sz w:val="18"/>
          <w:szCs w:val="18"/>
        </w:rPr>
        <w:br/>
        <w:t xml:space="preserve"> - Не подвергайте механическим воздействиям (удары, падения).</w:t>
      </w:r>
      <w:r>
        <w:rPr>
          <w:rFonts w:ascii="Century Gothic" w:hAnsi="Century Gothic"/>
          <w:sz w:val="18"/>
          <w:szCs w:val="18"/>
        </w:rPr>
        <w:br/>
        <w:t xml:space="preserve"> - Запрещается самостоятельная разборка.</w:t>
      </w:r>
      <w:r>
        <w:rPr>
          <w:rFonts w:ascii="Century Gothic" w:hAnsi="Century Gothic"/>
          <w:sz w:val="18"/>
          <w:szCs w:val="18"/>
        </w:rPr>
        <w:br/>
        <w:t xml:space="preserve"> - Не допускайте длительного пребывания прибора при низких температурах (рабочий диапазон: от +5°C до +40°C).</w:t>
      </w:r>
      <w:r>
        <w:rPr>
          <w:rFonts w:ascii="Century Gothic" w:hAnsi="Century Gothic"/>
          <w:sz w:val="18"/>
          <w:szCs w:val="18"/>
        </w:rPr>
        <w:br/>
        <w:t xml:space="preserve"> - Для очистки используйте только специализированные салфетки для оптики.</w:t>
      </w:r>
      <w:r>
        <w:rPr>
          <w:rFonts w:ascii="Century Gothic" w:hAnsi="Century Gothic"/>
          <w:sz w:val="18"/>
          <w:szCs w:val="18"/>
        </w:rPr>
        <w:br/>
        <w:t xml:space="preserve"> - Запрещается применение абразивных или спиртосодержащих средств.</w:t>
      </w:r>
    </w:p>
    <w:p w:rsidR="002D58DB" w:rsidRDefault="00893BF8" w:rsidP="00E06E96">
      <w:pPr>
        <w:spacing w:after="0" w:line="240" w:lineRule="auto"/>
        <w:ind w:firstLine="708"/>
        <w:rPr>
          <w:rFonts w:ascii="Century Gothic" w:hAnsi="Century Gothic"/>
          <w:sz w:val="18"/>
          <w:szCs w:val="18"/>
        </w:rPr>
      </w:pPr>
      <w:r w:rsidRPr="00F90966">
        <w:rPr>
          <w:rFonts w:ascii="Century Gothic" w:hAnsi="Century Gothic"/>
          <w:sz w:val="18"/>
          <w:szCs w:val="18"/>
        </w:rPr>
        <w:tab/>
      </w:r>
    </w:p>
    <w:p w:rsidR="00E06E96" w:rsidRDefault="00E06E96" w:rsidP="00E06E96">
      <w:pPr>
        <w:spacing w:after="0" w:line="240" w:lineRule="auto"/>
        <w:ind w:firstLine="708"/>
        <w:rPr>
          <w:rFonts w:ascii="Century Gothic" w:hAnsi="Century Gothic"/>
          <w:sz w:val="18"/>
          <w:szCs w:val="18"/>
        </w:rPr>
      </w:pPr>
    </w:p>
    <w:p w:rsidR="00E06E96" w:rsidRDefault="00E06E96" w:rsidP="00E06E96">
      <w:pPr>
        <w:spacing w:after="0" w:line="240" w:lineRule="auto"/>
        <w:ind w:firstLine="708"/>
        <w:rPr>
          <w:rFonts w:ascii="Century Gothic" w:hAnsi="Century Gothic"/>
          <w:sz w:val="18"/>
          <w:szCs w:val="18"/>
        </w:rPr>
      </w:pPr>
    </w:p>
    <w:p w:rsidR="00805F12" w:rsidRDefault="00805F12" w:rsidP="00805F12">
      <w:pPr>
        <w:spacing w:after="0" w:line="100" w:lineRule="atLeas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НАЗНАЧЕНИЕ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b/>
          <w:sz w:val="18"/>
          <w:szCs w:val="18"/>
        </w:rPr>
      </w:pPr>
    </w:p>
    <w:p w:rsidR="00805F12" w:rsidRDefault="00805F12" w:rsidP="00805F12">
      <w:pPr>
        <w:spacing w:after="0" w:line="100" w:lineRule="atLeast"/>
      </w:pPr>
      <w:r>
        <w:rPr>
          <w:rFonts w:ascii="Century Gothic" w:hAnsi="Century Gothic"/>
          <w:sz w:val="18"/>
          <w:szCs w:val="18"/>
        </w:rPr>
        <w:t>Профессиональный обнаружитель скрытых видеокамер «СОКОЛ-М», предназначен для поиска и локализаци</w:t>
      </w:r>
      <w:r w:rsidR="009600B5">
        <w:rPr>
          <w:rFonts w:ascii="Century Gothic" w:hAnsi="Century Gothic"/>
          <w:sz w:val="18"/>
          <w:szCs w:val="18"/>
        </w:rPr>
        <w:t>и</w:t>
      </w:r>
      <w:bookmarkStart w:id="0" w:name="_GoBack"/>
      <w:bookmarkEnd w:id="0"/>
      <w:r>
        <w:rPr>
          <w:rFonts w:ascii="Century Gothic" w:hAnsi="Century Gothic"/>
          <w:sz w:val="18"/>
          <w:szCs w:val="18"/>
        </w:rPr>
        <w:t xml:space="preserve"> скрытых видеокамер типа «ПИНХОЛ» (замаскированных под элементы интерьера) независимо от их состояния (включены/выключены) и типа передачи видеосигнала. </w:t>
      </w:r>
    </w:p>
    <w:p w:rsidR="00805F12" w:rsidRDefault="00805F12" w:rsidP="00805F12">
      <w:pPr>
        <w:spacing w:after="0" w:line="100" w:lineRule="atLeast"/>
      </w:pP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Метод обнаружения основан на принципе оптической локации и позволяет выявить объектив видеокамеры за счет эффекта  «световозвращения» (обратного блика), характеризующегося тем, что отраженное излучение распространяется в узком телесном угле строго в направлении зондирующего излучателя при однопозиционном расположении системы.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805F12" w:rsidRDefault="00805F12" w:rsidP="00805F12">
      <w:pPr>
        <w:spacing w:after="0" w:line="100" w:lineRule="atLeas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ТЕХНИЧЕСКИЕ ХАРАКТЕРИСТИКИ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b/>
          <w:sz w:val="18"/>
          <w:szCs w:val="18"/>
        </w:rPr>
      </w:pP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Кратность…………………………</w:t>
      </w:r>
      <w:r w:rsidR="00C861CE" w:rsidRPr="00C861CE">
        <w:rPr>
          <w:rFonts w:ascii="Century Gothic" w:hAnsi="Century Gothic"/>
          <w:sz w:val="18"/>
          <w:szCs w:val="18"/>
        </w:rPr>
        <w:t>………………</w:t>
      </w:r>
      <w:r>
        <w:rPr>
          <w:rFonts w:ascii="Century Gothic" w:hAnsi="Century Gothic"/>
          <w:sz w:val="18"/>
          <w:szCs w:val="18"/>
        </w:rPr>
        <w:t>………………...6,5х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Диапазон фокусировки..........</w:t>
      </w:r>
      <w:r w:rsidR="00C861CE" w:rsidRPr="00C861CE">
        <w:rPr>
          <w:rFonts w:ascii="Century Gothic" w:hAnsi="Century Gothic"/>
          <w:sz w:val="18"/>
          <w:szCs w:val="18"/>
        </w:rPr>
        <w:t>....</w:t>
      </w:r>
      <w:r>
        <w:rPr>
          <w:rFonts w:ascii="Century Gothic" w:hAnsi="Century Gothic"/>
          <w:sz w:val="18"/>
          <w:szCs w:val="18"/>
        </w:rPr>
        <w:t>...от 0,5 метра до ∞ метров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Угол обзора....................................</w:t>
      </w:r>
      <w:r w:rsidR="00C861CE" w:rsidRPr="00C861CE">
        <w:rPr>
          <w:rFonts w:ascii="Century Gothic" w:hAnsi="Century Gothic"/>
          <w:sz w:val="18"/>
          <w:szCs w:val="18"/>
        </w:rPr>
        <w:t>.................</w:t>
      </w:r>
      <w:r>
        <w:rPr>
          <w:rFonts w:ascii="Century Gothic" w:hAnsi="Century Gothic"/>
          <w:sz w:val="18"/>
          <w:szCs w:val="18"/>
        </w:rPr>
        <w:t>.........7,5 градусов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Тип питания..................................</w:t>
      </w:r>
      <w:r w:rsidR="00C861CE" w:rsidRPr="00C861CE">
        <w:rPr>
          <w:rFonts w:ascii="Century Gothic" w:hAnsi="Century Gothic"/>
          <w:sz w:val="18"/>
          <w:szCs w:val="18"/>
        </w:rPr>
        <w:t>........</w:t>
      </w:r>
      <w:r>
        <w:rPr>
          <w:rFonts w:ascii="Century Gothic" w:hAnsi="Century Gothic"/>
          <w:sz w:val="18"/>
          <w:szCs w:val="18"/>
        </w:rPr>
        <w:t>...</w:t>
      </w:r>
      <w:proofErr w:type="spellStart"/>
      <w:r>
        <w:rPr>
          <w:rFonts w:ascii="Century Gothic" w:hAnsi="Century Gothic"/>
          <w:sz w:val="18"/>
          <w:szCs w:val="18"/>
        </w:rPr>
        <w:t>Li-ion</w:t>
      </w:r>
      <w:proofErr w:type="spellEnd"/>
      <w:r>
        <w:rPr>
          <w:rFonts w:ascii="Century Gothic" w:hAnsi="Century Gothic"/>
          <w:sz w:val="18"/>
          <w:szCs w:val="18"/>
        </w:rPr>
        <w:t xml:space="preserve"> аккумулятор 3,7 В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Вид подсветки.............................</w:t>
      </w:r>
      <w:r w:rsidR="00C861CE" w:rsidRPr="00C861CE">
        <w:rPr>
          <w:rFonts w:ascii="Century Gothic" w:hAnsi="Century Gothic"/>
          <w:sz w:val="18"/>
          <w:szCs w:val="18"/>
        </w:rPr>
        <w:t>.....</w:t>
      </w:r>
      <w:r>
        <w:rPr>
          <w:rFonts w:ascii="Century Gothic" w:hAnsi="Century Gothic"/>
          <w:sz w:val="18"/>
          <w:szCs w:val="18"/>
        </w:rPr>
        <w:t xml:space="preserve">...............светодиодная </w:t>
      </w:r>
      <w:r>
        <w:rPr>
          <w:rFonts w:ascii="Century Gothic" w:hAnsi="Century Gothic"/>
          <w:sz w:val="18"/>
          <w:szCs w:val="18"/>
          <w:lang w:val="en-US"/>
        </w:rPr>
        <w:t>LED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Цвет подсветки.......</w:t>
      </w:r>
      <w:r w:rsidR="00C861CE" w:rsidRPr="00C861CE">
        <w:rPr>
          <w:rFonts w:ascii="Century Gothic" w:hAnsi="Century Gothic"/>
          <w:sz w:val="18"/>
          <w:szCs w:val="18"/>
        </w:rPr>
        <w:t>...</w:t>
      </w:r>
      <w:r>
        <w:rPr>
          <w:rFonts w:ascii="Century Gothic" w:hAnsi="Century Gothic"/>
          <w:sz w:val="18"/>
          <w:szCs w:val="18"/>
        </w:rPr>
        <w:t>.......зеленая, красная, красно-зеленая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Количество светодиодов...........</w:t>
      </w:r>
      <w:r w:rsidR="00C861CE" w:rsidRPr="00C861CE">
        <w:rPr>
          <w:rFonts w:ascii="Century Gothic" w:hAnsi="Century Gothic"/>
          <w:sz w:val="18"/>
          <w:szCs w:val="18"/>
        </w:rPr>
        <w:t>............</w:t>
      </w:r>
      <w:r>
        <w:rPr>
          <w:rFonts w:ascii="Century Gothic" w:hAnsi="Century Gothic"/>
          <w:sz w:val="18"/>
          <w:szCs w:val="18"/>
        </w:rPr>
        <w:t>......................................2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Дальность обнаружения в зависимости от освещенности помещения......................</w:t>
      </w:r>
      <w:r w:rsidR="00C861CE" w:rsidRPr="00C861CE">
        <w:rPr>
          <w:rFonts w:ascii="Century Gothic" w:hAnsi="Century Gothic"/>
          <w:sz w:val="18"/>
          <w:szCs w:val="18"/>
        </w:rPr>
        <w:t>..</w:t>
      </w:r>
      <w:r>
        <w:rPr>
          <w:rFonts w:ascii="Century Gothic" w:hAnsi="Century Gothic"/>
          <w:sz w:val="18"/>
          <w:szCs w:val="18"/>
        </w:rPr>
        <w:t xml:space="preserve">..............от 0,5 метра до </w:t>
      </w:r>
      <w:r w:rsidR="001079D1" w:rsidRPr="001079D1">
        <w:rPr>
          <w:rFonts w:ascii="Century Gothic" w:hAnsi="Century Gothic"/>
          <w:sz w:val="18"/>
          <w:szCs w:val="18"/>
        </w:rPr>
        <w:t>30</w:t>
      </w:r>
      <w:r>
        <w:rPr>
          <w:rFonts w:ascii="Century Gothic" w:hAnsi="Century Gothic"/>
          <w:sz w:val="18"/>
          <w:szCs w:val="18"/>
        </w:rPr>
        <w:t xml:space="preserve"> метров 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Режимы работы............</w:t>
      </w:r>
      <w:r w:rsidR="00C861CE">
        <w:rPr>
          <w:rFonts w:ascii="Century Gothic" w:hAnsi="Century Gothic"/>
          <w:sz w:val="18"/>
          <w:szCs w:val="18"/>
        </w:rPr>
        <w:t>........</w:t>
      </w:r>
      <w:r>
        <w:rPr>
          <w:rFonts w:ascii="Century Gothic" w:hAnsi="Century Gothic"/>
          <w:sz w:val="18"/>
          <w:szCs w:val="18"/>
        </w:rPr>
        <w:t>........непрерывный, импульсный</w:t>
      </w:r>
      <w:r w:rsidR="0087073C">
        <w:rPr>
          <w:rFonts w:ascii="Century Gothic" w:hAnsi="Century Gothic"/>
          <w:sz w:val="18"/>
          <w:szCs w:val="18"/>
        </w:rPr>
        <w:t>, импульсный</w:t>
      </w:r>
      <w:r>
        <w:rPr>
          <w:rFonts w:ascii="Century Gothic" w:hAnsi="Century Gothic"/>
          <w:sz w:val="18"/>
          <w:szCs w:val="18"/>
        </w:rPr>
        <w:t xml:space="preserve"> (синхронный), импульсный (асинхронный).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Масса (с элементом питания)</w:t>
      </w:r>
      <w:r w:rsidRPr="0070330B">
        <w:rPr>
          <w:rFonts w:ascii="Century Gothic" w:hAnsi="Century Gothic"/>
          <w:sz w:val="18"/>
          <w:szCs w:val="18"/>
        </w:rPr>
        <w:t xml:space="preserve">  </w:t>
      </w:r>
      <w:r>
        <w:rPr>
          <w:rFonts w:ascii="Century Gothic" w:hAnsi="Century Gothic"/>
          <w:sz w:val="18"/>
          <w:szCs w:val="18"/>
        </w:rPr>
        <w:t>............</w:t>
      </w:r>
      <w:r w:rsidR="00FE4F5E">
        <w:rPr>
          <w:rFonts w:ascii="Century Gothic" w:hAnsi="Century Gothic"/>
          <w:sz w:val="18"/>
          <w:szCs w:val="18"/>
        </w:rPr>
        <w:t>........</w:t>
      </w:r>
      <w:r>
        <w:rPr>
          <w:rFonts w:ascii="Century Gothic" w:hAnsi="Century Gothic"/>
          <w:sz w:val="18"/>
          <w:szCs w:val="18"/>
        </w:rPr>
        <w:t>..........400 грамм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Масса прибора в транспортной сумке, с зарядным устройством....</w:t>
      </w:r>
      <w:r w:rsidR="00FE4F5E">
        <w:rPr>
          <w:rFonts w:ascii="Century Gothic" w:hAnsi="Century Gothic"/>
          <w:sz w:val="18"/>
          <w:szCs w:val="18"/>
        </w:rPr>
        <w:t>.........................................................</w:t>
      </w:r>
      <w:r>
        <w:rPr>
          <w:rFonts w:ascii="Century Gothic" w:hAnsi="Century Gothic"/>
          <w:sz w:val="18"/>
          <w:szCs w:val="18"/>
        </w:rPr>
        <w:t>...600 грамм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Время работы при полностью заряженном аккумуляторе: - в импульсном режиме при работе красно-зеленой подсветки, не менее 6-ти часов;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в непрерывном режиме при работе красно-зеленой подсветки, не менее 4-х часов.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805F12" w:rsidRDefault="00805F12" w:rsidP="00805F12">
      <w:pPr>
        <w:spacing w:after="0" w:line="100" w:lineRule="atLeas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КОМПЛЕКТ ПОСТАВКИ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5"/>
        <w:gridCol w:w="709"/>
      </w:tblGrid>
      <w:tr w:rsidR="00805F12" w:rsidTr="000E18A3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12" w:rsidRDefault="00805F12" w:rsidP="000E18A3">
            <w:pPr>
              <w:spacing w:after="0" w:line="10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Обнаружитель скрытых видеокамер СОКОЛ-М;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12" w:rsidRDefault="00805F12" w:rsidP="000E18A3">
            <w:pPr>
              <w:spacing w:after="0" w:line="100" w:lineRule="atLeast"/>
            </w:pPr>
            <w:r>
              <w:rPr>
                <w:rFonts w:ascii="Century Gothic" w:hAnsi="Century Gothic"/>
                <w:sz w:val="18"/>
                <w:szCs w:val="18"/>
              </w:rPr>
              <w:t>1шт.</w:t>
            </w:r>
          </w:p>
        </w:tc>
      </w:tr>
      <w:tr w:rsidR="00805F12" w:rsidTr="000E18A3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12" w:rsidRDefault="00805F12" w:rsidP="000E18A3">
            <w:pPr>
              <w:spacing w:after="0" w:line="10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Зарядное устройство;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12" w:rsidRDefault="00805F12" w:rsidP="000E18A3">
            <w:pPr>
              <w:spacing w:after="0" w:line="100" w:lineRule="atLeast"/>
            </w:pPr>
            <w:r>
              <w:rPr>
                <w:rFonts w:ascii="Century Gothic" w:hAnsi="Century Gothic"/>
                <w:sz w:val="18"/>
                <w:szCs w:val="18"/>
              </w:rPr>
              <w:t>1шт.</w:t>
            </w:r>
          </w:p>
        </w:tc>
      </w:tr>
      <w:tr w:rsidR="00805F12" w:rsidTr="000E18A3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12" w:rsidRDefault="00805F12" w:rsidP="000E18A3">
            <w:pPr>
              <w:spacing w:after="0" w:line="10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Кабель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="00EF0131">
              <w:rPr>
                <w:rFonts w:ascii="Century Gothic" w:hAnsi="Century Gothic"/>
                <w:sz w:val="18"/>
                <w:szCs w:val="18"/>
                <w:lang w:val="en-US"/>
              </w:rPr>
              <w:t>ype</w:t>
            </w:r>
            <w:r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для ЗУ;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12" w:rsidRDefault="00805F12" w:rsidP="000E18A3">
            <w:pPr>
              <w:spacing w:after="0" w:line="100" w:lineRule="atLeast"/>
            </w:pPr>
            <w:r>
              <w:rPr>
                <w:rFonts w:ascii="Century Gothic" w:hAnsi="Century Gothic"/>
                <w:sz w:val="18"/>
                <w:szCs w:val="18"/>
              </w:rPr>
              <w:t>1шт.</w:t>
            </w:r>
          </w:p>
        </w:tc>
      </w:tr>
      <w:tr w:rsidR="00805F12" w:rsidTr="000E18A3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12" w:rsidRDefault="00805F12" w:rsidP="000E18A3">
            <w:pPr>
              <w:spacing w:after="0" w:line="10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Транспортировочная сумка с ремешком,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12" w:rsidRDefault="00805F12" w:rsidP="000E18A3">
            <w:pPr>
              <w:spacing w:after="0" w:line="100" w:lineRule="atLeast"/>
            </w:pPr>
            <w:r>
              <w:rPr>
                <w:rFonts w:ascii="Century Gothic" w:hAnsi="Century Gothic"/>
                <w:sz w:val="18"/>
                <w:szCs w:val="18"/>
              </w:rPr>
              <w:t>1шт.</w:t>
            </w:r>
          </w:p>
        </w:tc>
      </w:tr>
      <w:tr w:rsidR="00805F12" w:rsidTr="000E18A3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12" w:rsidRDefault="00805F12" w:rsidP="000E18A3">
            <w:pPr>
              <w:spacing w:after="0" w:line="10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Защитный чехол на линзы прибора.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12" w:rsidRDefault="00805F12" w:rsidP="000E18A3">
            <w:pPr>
              <w:spacing w:after="0" w:line="100" w:lineRule="atLeast"/>
            </w:pPr>
            <w:r>
              <w:rPr>
                <w:rFonts w:ascii="Century Gothic" w:hAnsi="Century Gothic"/>
                <w:sz w:val="18"/>
                <w:szCs w:val="18"/>
              </w:rPr>
              <w:t>1шт.</w:t>
            </w:r>
          </w:p>
        </w:tc>
      </w:tr>
    </w:tbl>
    <w:p w:rsidR="00805F12" w:rsidRDefault="00805F12" w:rsidP="00805F12">
      <w:pPr>
        <w:spacing w:after="0" w:line="100" w:lineRule="atLeas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:rsidR="00805F12" w:rsidRDefault="00805F12" w:rsidP="00805F12">
      <w:pPr>
        <w:spacing w:after="0" w:line="100" w:lineRule="atLeast"/>
      </w:pPr>
      <w:r>
        <w:rPr>
          <w:rFonts w:ascii="Century Gothic" w:hAnsi="Century Gothic"/>
          <w:b/>
          <w:sz w:val="18"/>
          <w:szCs w:val="18"/>
        </w:rPr>
        <w:t>ПОРЯДОК РАБОТЫ С ПРИБОРОМ</w:t>
      </w:r>
    </w:p>
    <w:p w:rsidR="00805F12" w:rsidRDefault="00805F12" w:rsidP="00805F12">
      <w:pPr>
        <w:spacing w:after="0" w:line="100" w:lineRule="atLeast"/>
      </w:pPr>
    </w:p>
    <w:p w:rsidR="00805F12" w:rsidRDefault="00805F12" w:rsidP="00805F12">
      <w:pPr>
        <w:spacing w:after="0" w:line="100" w:lineRule="atLeast"/>
      </w:pPr>
      <w:r>
        <w:rPr>
          <w:rFonts w:ascii="Century Gothic" w:hAnsi="Century Gothic"/>
          <w:b/>
          <w:bCs/>
          <w:sz w:val="18"/>
          <w:szCs w:val="18"/>
        </w:rPr>
        <w:t>1.</w:t>
      </w:r>
      <w:r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Извлеките изделие из транспортировочной сумки. Проведите внешний осмотр. Если обнаружены повреждения:</w:t>
      </w:r>
      <w:r>
        <w:rPr>
          <w:rFonts w:ascii="Century Gothic" w:hAnsi="Century Gothic"/>
          <w:sz w:val="18"/>
          <w:szCs w:val="18"/>
        </w:rPr>
        <w:br/>
        <w:t>- Не включайте изделие.</w:t>
      </w:r>
      <w:r>
        <w:rPr>
          <w:rFonts w:ascii="Century Gothic" w:hAnsi="Century Gothic"/>
          <w:sz w:val="18"/>
          <w:szCs w:val="18"/>
        </w:rPr>
        <w:br/>
        <w:t>- По возможности устраните их.</w:t>
      </w:r>
      <w:r>
        <w:rPr>
          <w:rFonts w:ascii="Century Gothic" w:hAnsi="Century Gothic"/>
          <w:sz w:val="18"/>
          <w:szCs w:val="18"/>
        </w:rPr>
        <w:br/>
        <w:t>- При необходимости — отправьте изделие в ремонт.</w:t>
      </w:r>
    </w:p>
    <w:p w:rsidR="00805F12" w:rsidRDefault="00805F12" w:rsidP="00805F12">
      <w:pPr>
        <w:tabs>
          <w:tab w:val="left" w:pos="6088"/>
        </w:tabs>
        <w:spacing w:after="0" w:line="100" w:lineRule="atLeast"/>
      </w:pPr>
    </w:p>
    <w:p w:rsidR="00805F12" w:rsidRDefault="00805F12" w:rsidP="00805F12">
      <w:pPr>
        <w:tabs>
          <w:tab w:val="left" w:pos="6100"/>
        </w:tabs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2.</w:t>
      </w:r>
      <w:r>
        <w:rPr>
          <w:rFonts w:ascii="Century Gothic" w:hAnsi="Century Gothic"/>
          <w:sz w:val="18"/>
          <w:szCs w:val="18"/>
        </w:rPr>
        <w:t xml:space="preserve"> Переключите тумблер в положение «Работа» ориентируйтесь на место ближе к окулярам, </w:t>
      </w:r>
    </w:p>
    <w:p w:rsidR="00805F12" w:rsidRDefault="00C861CE" w:rsidP="00805F12">
      <w:pPr>
        <w:tabs>
          <w:tab w:val="left" w:pos="6100"/>
        </w:tabs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6704" behindDoc="1" locked="0" layoutInCell="1" allowOverlap="1" wp14:anchorId="3BC955CC" wp14:editId="35ED5784">
            <wp:simplePos x="0" y="0"/>
            <wp:positionH relativeFrom="column">
              <wp:posOffset>832485</wp:posOffset>
            </wp:positionH>
            <wp:positionV relativeFrom="paragraph">
              <wp:posOffset>97155</wp:posOffset>
            </wp:positionV>
            <wp:extent cx="2476500" cy="1691640"/>
            <wp:effectExtent l="0" t="0" r="0" b="3810"/>
            <wp:wrapTight wrapText="bothSides">
              <wp:wrapPolygon edited="0">
                <wp:start x="0" y="0"/>
                <wp:lineTo x="0" y="21405"/>
                <wp:lineTo x="21434" y="21405"/>
                <wp:lineTo x="214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F12">
        <w:rPr>
          <w:rFonts w:ascii="Century Gothic" w:hAnsi="Century Gothic"/>
          <w:sz w:val="18"/>
          <w:szCs w:val="18"/>
        </w:rPr>
        <w:t xml:space="preserve">(см. рис. 1). </w:t>
      </w:r>
    </w:p>
    <w:p w:rsidR="00D37B09" w:rsidRDefault="00D37B09" w:rsidP="00805F12">
      <w:pPr>
        <w:tabs>
          <w:tab w:val="left" w:pos="6100"/>
        </w:tabs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D37B09" w:rsidRDefault="00D37B09" w:rsidP="00805F12">
      <w:pPr>
        <w:tabs>
          <w:tab w:val="left" w:pos="6100"/>
        </w:tabs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D37B09" w:rsidRDefault="00D37B09" w:rsidP="00805F12">
      <w:pPr>
        <w:tabs>
          <w:tab w:val="left" w:pos="6100"/>
        </w:tabs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D37B09" w:rsidRDefault="00D37B09" w:rsidP="00805F12">
      <w:pPr>
        <w:tabs>
          <w:tab w:val="left" w:pos="6100"/>
        </w:tabs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D37B09" w:rsidRDefault="00D37B09" w:rsidP="00805F12">
      <w:pPr>
        <w:tabs>
          <w:tab w:val="left" w:pos="6100"/>
        </w:tabs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D37B09" w:rsidRDefault="00D37B09" w:rsidP="00805F12">
      <w:pPr>
        <w:tabs>
          <w:tab w:val="left" w:pos="6100"/>
        </w:tabs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D37B09" w:rsidRPr="00D37B09" w:rsidRDefault="00FE4F5E" w:rsidP="00FE4F5E">
      <w:pPr>
        <w:tabs>
          <w:tab w:val="left" w:pos="6100"/>
        </w:tabs>
        <w:spacing w:after="0" w:line="100" w:lineRule="atLeast"/>
        <w:rPr>
          <w:b/>
        </w:rPr>
      </w:pPr>
      <w:r>
        <w:rPr>
          <w:rFonts w:ascii="Century Gothic" w:hAnsi="Century Gothic"/>
          <w:b/>
          <w:sz w:val="18"/>
          <w:szCs w:val="18"/>
        </w:rPr>
        <w:t xml:space="preserve">             </w:t>
      </w:r>
      <w:r w:rsidR="00D37B09" w:rsidRPr="00D37B09">
        <w:rPr>
          <w:rFonts w:ascii="Century Gothic" w:hAnsi="Century Gothic"/>
          <w:b/>
          <w:sz w:val="18"/>
          <w:szCs w:val="18"/>
        </w:rPr>
        <w:t>Рис.1</w:t>
      </w:r>
    </w:p>
    <w:p w:rsidR="00805F12" w:rsidRDefault="00805F12" w:rsidP="00805F12">
      <w:pPr>
        <w:tabs>
          <w:tab w:val="left" w:pos="6100"/>
        </w:tabs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805F12" w:rsidRDefault="00805F12" w:rsidP="00805F12">
      <w:pPr>
        <w:tabs>
          <w:tab w:val="left" w:pos="6100"/>
        </w:tabs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BDC1DAA" wp14:editId="366ABCC1">
            <wp:simplePos x="0" y="0"/>
            <wp:positionH relativeFrom="column">
              <wp:posOffset>2540</wp:posOffset>
            </wp:positionH>
            <wp:positionV relativeFrom="paragraph">
              <wp:posOffset>276860</wp:posOffset>
            </wp:positionV>
            <wp:extent cx="1686560" cy="1653540"/>
            <wp:effectExtent l="0" t="0" r="8890" b="3810"/>
            <wp:wrapTight wrapText="bothSides">
              <wp:wrapPolygon edited="0">
                <wp:start x="0" y="0"/>
                <wp:lineTo x="0" y="21401"/>
                <wp:lineTo x="21470" y="21401"/>
                <wp:lineTo x="2147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18"/>
          <w:szCs w:val="18"/>
        </w:rPr>
        <w:t xml:space="preserve">Включится светодиодная подсветка и светодиодный индикатор состояния заряда аккумулятора прибора </w:t>
      </w:r>
    </w:p>
    <w:p w:rsidR="00805F12" w:rsidRDefault="00805F12" w:rsidP="00805F12">
      <w:pPr>
        <w:tabs>
          <w:tab w:val="left" w:pos="6100"/>
        </w:tabs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(см. Рис.2): 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•</w:t>
      </w:r>
      <w:r w:rsidR="00404974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зелёный </w:t>
      </w:r>
      <w:r w:rsidR="00404974">
        <w:rPr>
          <w:rFonts w:ascii="Century Gothic" w:hAnsi="Century Gothic"/>
          <w:sz w:val="18"/>
          <w:szCs w:val="18"/>
        </w:rPr>
        <w:t>—</w:t>
      </w:r>
      <w:r>
        <w:rPr>
          <w:rFonts w:ascii="Century Gothic" w:hAnsi="Century Gothic"/>
          <w:sz w:val="18"/>
          <w:szCs w:val="18"/>
        </w:rPr>
        <w:t xml:space="preserve"> АКБ заряжен;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•</w:t>
      </w:r>
      <w:r w:rsidR="00404974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жёлтый </w:t>
      </w:r>
      <w:r w:rsidR="00404974">
        <w:rPr>
          <w:rFonts w:ascii="Century Gothic" w:hAnsi="Century Gothic"/>
          <w:sz w:val="18"/>
          <w:szCs w:val="18"/>
        </w:rPr>
        <w:t xml:space="preserve">— </w:t>
      </w:r>
      <w:r>
        <w:rPr>
          <w:rFonts w:ascii="Century Gothic" w:hAnsi="Century Gothic"/>
          <w:sz w:val="18"/>
          <w:szCs w:val="18"/>
        </w:rPr>
        <w:t>АКБ разряжен более чем на половину;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•</w:t>
      </w:r>
      <w:r w:rsidR="00404974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красный </w:t>
      </w:r>
      <w:r w:rsidR="00404974">
        <w:rPr>
          <w:rFonts w:ascii="Century Gothic" w:hAnsi="Century Gothic"/>
          <w:sz w:val="18"/>
          <w:szCs w:val="18"/>
        </w:rPr>
        <w:t>—</w:t>
      </w:r>
      <w:r>
        <w:rPr>
          <w:rFonts w:ascii="Century Gothic" w:hAnsi="Century Gothic"/>
          <w:sz w:val="18"/>
          <w:szCs w:val="18"/>
        </w:rPr>
        <w:t xml:space="preserve"> необходимо зарядить аккумулятор.</w:t>
      </w:r>
    </w:p>
    <w:p w:rsidR="00D37B09" w:rsidRDefault="00D37B09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404974" w:rsidRDefault="00404974" w:rsidP="00805F12">
      <w:pPr>
        <w:spacing w:after="0" w:line="100" w:lineRule="atLeast"/>
        <w:rPr>
          <w:rFonts w:ascii="Century Gothic" w:hAnsi="Century Gothic"/>
          <w:b/>
          <w:sz w:val="18"/>
          <w:szCs w:val="18"/>
        </w:rPr>
      </w:pPr>
    </w:p>
    <w:p w:rsidR="00404974" w:rsidRDefault="00404974" w:rsidP="00805F12">
      <w:pPr>
        <w:spacing w:after="0" w:line="100" w:lineRule="atLeast"/>
        <w:rPr>
          <w:rFonts w:ascii="Century Gothic" w:hAnsi="Century Gothic"/>
          <w:b/>
          <w:sz w:val="18"/>
          <w:szCs w:val="18"/>
        </w:rPr>
      </w:pPr>
    </w:p>
    <w:p w:rsidR="00404974" w:rsidRDefault="00404974" w:rsidP="00805F12">
      <w:pPr>
        <w:spacing w:after="0" w:line="100" w:lineRule="atLeast"/>
        <w:rPr>
          <w:rFonts w:ascii="Century Gothic" w:hAnsi="Century Gothic"/>
          <w:b/>
          <w:sz w:val="18"/>
          <w:szCs w:val="18"/>
        </w:rPr>
      </w:pPr>
    </w:p>
    <w:p w:rsidR="00805F12" w:rsidRPr="00D37B09" w:rsidRDefault="00D37B09" w:rsidP="00805F12">
      <w:pPr>
        <w:spacing w:after="0" w:line="100" w:lineRule="atLeast"/>
        <w:rPr>
          <w:rFonts w:ascii="Century Gothic" w:hAnsi="Century Gothic"/>
          <w:b/>
          <w:sz w:val="18"/>
          <w:szCs w:val="18"/>
        </w:rPr>
      </w:pPr>
      <w:r w:rsidRPr="00D37B09">
        <w:rPr>
          <w:rFonts w:ascii="Century Gothic" w:hAnsi="Century Gothic"/>
          <w:b/>
          <w:sz w:val="18"/>
          <w:szCs w:val="18"/>
        </w:rPr>
        <w:t>Рис.2</w:t>
      </w:r>
    </w:p>
    <w:p w:rsidR="00D37B09" w:rsidRDefault="00D37B09" w:rsidP="00805F12">
      <w:pPr>
        <w:spacing w:after="0" w:line="100" w:lineRule="atLeast"/>
        <w:rPr>
          <w:rFonts w:ascii="Century Gothic" w:hAnsi="Century Gothic"/>
          <w:b/>
          <w:bCs/>
          <w:sz w:val="18"/>
          <w:szCs w:val="18"/>
        </w:rPr>
      </w:pPr>
    </w:p>
    <w:p w:rsidR="00805F12" w:rsidRDefault="00D37B09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4665804D" wp14:editId="3EF7F139">
            <wp:simplePos x="0" y="0"/>
            <wp:positionH relativeFrom="column">
              <wp:posOffset>2540</wp:posOffset>
            </wp:positionH>
            <wp:positionV relativeFrom="paragraph">
              <wp:posOffset>343535</wp:posOffset>
            </wp:positionV>
            <wp:extent cx="1557655" cy="1592580"/>
            <wp:effectExtent l="0" t="0" r="4445" b="7620"/>
            <wp:wrapTight wrapText="bothSides">
              <wp:wrapPolygon edited="0">
                <wp:start x="0" y="0"/>
                <wp:lineTo x="0" y="21445"/>
                <wp:lineTo x="21397" y="21445"/>
                <wp:lineTo x="2139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F12">
        <w:rPr>
          <w:rFonts w:ascii="Century Gothic" w:hAnsi="Century Gothic"/>
          <w:b/>
          <w:bCs/>
          <w:sz w:val="18"/>
          <w:szCs w:val="18"/>
        </w:rPr>
        <w:t>3.</w:t>
      </w:r>
      <w:r w:rsidR="00805F12">
        <w:rPr>
          <w:rFonts w:ascii="Century Gothic" w:hAnsi="Century Gothic"/>
          <w:sz w:val="18"/>
          <w:szCs w:val="18"/>
        </w:rPr>
        <w:t xml:space="preserve"> Для выбора режима работы светодиодной подсветки, кратковременно(1сек) нажимайте на сенсорные площадки, на передней части прибора (см. Рис.3). 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Каждая площадка управляет свечением своего канала. В процессе работы пользователь с помощью передних сенсорных площадок может в любой момент изменить режимы работы каждого канала.</w:t>
      </w:r>
    </w:p>
    <w:p w:rsidR="00D37B09" w:rsidRDefault="00D37B09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C861CE" w:rsidRDefault="00C861CE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</w:p>
    <w:p w:rsidR="00D37B09" w:rsidRDefault="00D37B09" w:rsidP="00805F12">
      <w:pPr>
        <w:spacing w:after="0" w:line="100" w:lineRule="atLeas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Рис.3</w:t>
      </w:r>
    </w:p>
    <w:p w:rsidR="00D37B09" w:rsidRDefault="00D37B09" w:rsidP="00805F12">
      <w:pPr>
        <w:spacing w:after="0" w:line="100" w:lineRule="atLeast"/>
        <w:rPr>
          <w:rFonts w:ascii="Century Gothic" w:hAnsi="Century Gothic"/>
          <w:b/>
          <w:bCs/>
          <w:sz w:val="18"/>
          <w:szCs w:val="18"/>
        </w:rPr>
      </w:pP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4.</w:t>
      </w:r>
      <w:r>
        <w:rPr>
          <w:rFonts w:ascii="Century Gothic" w:hAnsi="Century Gothic"/>
          <w:sz w:val="18"/>
          <w:szCs w:val="18"/>
        </w:rPr>
        <w:t xml:space="preserve"> Выполните настройку бинокля (межзрачковое расстояние и фокусировку) с помощью соответствующих подстрочных регулировочных колец.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</w:rPr>
        <w:t xml:space="preserve">5. </w:t>
      </w:r>
      <w:r>
        <w:rPr>
          <w:rFonts w:ascii="Century Gothic" w:hAnsi="Century Gothic"/>
          <w:sz w:val="18"/>
          <w:szCs w:val="18"/>
        </w:rPr>
        <w:t>Включив подсветку и наблюдая в окуляры, найдите световое точечное пятно (красное или зеленое) в поле зрения объектива.</w:t>
      </w:r>
    </w:p>
    <w:p w:rsidR="00A93E5F" w:rsidRDefault="00A93E5F" w:rsidP="00805F12">
      <w:pPr>
        <w:spacing w:after="0" w:line="100" w:lineRule="atLeast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805F12" w:rsidRDefault="00805F12" w:rsidP="00805F12">
      <w:pPr>
        <w:spacing w:after="0" w:line="100" w:lineRule="atLeast"/>
        <w:jc w:val="center"/>
      </w:pPr>
      <w:r>
        <w:rPr>
          <w:rFonts w:ascii="Century Gothic" w:hAnsi="Century Gothic"/>
          <w:b/>
          <w:bCs/>
          <w:sz w:val="18"/>
          <w:szCs w:val="18"/>
        </w:rPr>
        <w:t>Работа с прибором заключается в равномерном осмотре проверяемого помещения с его помощью.</w:t>
      </w:r>
    </w:p>
    <w:p w:rsidR="00805F12" w:rsidRDefault="00805F12" w:rsidP="00805F12">
      <w:pPr>
        <w:spacing w:after="0" w:line="100" w:lineRule="atLeast"/>
        <w:jc w:val="center"/>
      </w:pPr>
    </w:p>
    <w:p w:rsidR="00805F12" w:rsidRDefault="00805F12" w:rsidP="00805F12">
      <w:pPr>
        <w:spacing w:after="0" w:line="100" w:lineRule="atLeast"/>
        <w:jc w:val="center"/>
      </w:pPr>
      <w:bookmarkStart w:id="1" w:name="Bookmark"/>
      <w:bookmarkEnd w:id="1"/>
      <w:r>
        <w:rPr>
          <w:rFonts w:ascii="Century Gothic" w:hAnsi="Century Gothic"/>
          <w:b/>
          <w:sz w:val="18"/>
          <w:szCs w:val="18"/>
        </w:rPr>
        <w:t>ВАЖНО!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Для обнаружения скрытой видеокамеры необходимо находиться в том месте, которое предположительно находится под наблюдением. Простого осмотра помещения с обнаружителем в руках может быть недостаточно для выявления камеры.</w:t>
      </w:r>
      <w:r>
        <w:rPr>
          <w:rFonts w:ascii="Century Gothic" w:hAnsi="Century Gothic"/>
          <w:sz w:val="18"/>
          <w:szCs w:val="18"/>
        </w:rPr>
        <w:br/>
        <w:t>Пример: если требуется проверить стол руководителя на наличие скрытого наблюдения, следует занять положение в кресле руководителя и проводить поиск именно из этой точки.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При обнаружении бликующей точечной отметки (бликующего пятна) необходимо осмотреть подозрительное место с близкого расстояния и точно определить источник блика.</w:t>
      </w:r>
    </w:p>
    <w:p w:rsidR="00805F12" w:rsidRDefault="00C861CE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eastAsia="ru-RU"/>
        </w:rPr>
        <w:drawing>
          <wp:anchor distT="0" distB="0" distL="114300" distR="114300" simplePos="0" relativeHeight="251657728" behindDoc="0" locked="0" layoutInCell="1" allowOverlap="1" wp14:anchorId="1FED5288" wp14:editId="6E83FBCD">
            <wp:simplePos x="0" y="0"/>
            <wp:positionH relativeFrom="column">
              <wp:posOffset>40005</wp:posOffset>
            </wp:positionH>
            <wp:positionV relativeFrom="paragraph">
              <wp:posOffset>384810</wp:posOffset>
            </wp:positionV>
            <wp:extent cx="1979930" cy="140970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F12">
        <w:rPr>
          <w:rFonts w:ascii="Century Gothic" w:hAnsi="Century Gothic"/>
          <w:sz w:val="18"/>
          <w:szCs w:val="18"/>
        </w:rPr>
        <w:t>Комплект поставки включает зарядное устройство для аккумулятора. Для зарядки: подключите зарядное устройство к прибору кабелем USB T</w:t>
      </w:r>
      <w:proofErr w:type="spellStart"/>
      <w:r w:rsidR="00EF0131">
        <w:rPr>
          <w:rFonts w:ascii="Century Gothic" w:hAnsi="Century Gothic"/>
          <w:sz w:val="18"/>
          <w:szCs w:val="18"/>
          <w:lang w:val="en-US"/>
        </w:rPr>
        <w:t>ype</w:t>
      </w:r>
      <w:proofErr w:type="spellEnd"/>
      <w:r w:rsidR="00805F12">
        <w:rPr>
          <w:rFonts w:ascii="Century Gothic" w:hAnsi="Century Gothic"/>
          <w:sz w:val="18"/>
          <w:szCs w:val="18"/>
        </w:rPr>
        <w:t>-C и вставьте разъём Type-C в соответствующий порт на корпусе прибора</w:t>
      </w:r>
    </w:p>
    <w:p w:rsidR="00805F12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  (см. рис. 4).</w:t>
      </w:r>
    </w:p>
    <w:p w:rsidR="00F90966" w:rsidRDefault="00805F12" w:rsidP="00805F12">
      <w:pPr>
        <w:spacing w:after="0" w:line="100" w:lineRule="atLeas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При подаче питания загорится светодиод желтого цвета (см. Рис.2).</w:t>
      </w:r>
    </w:p>
    <w:p w:rsidR="00D37B09" w:rsidRPr="00D37B09" w:rsidRDefault="00D37B09" w:rsidP="00805F12">
      <w:pPr>
        <w:spacing w:after="0" w:line="100" w:lineRule="atLeast"/>
        <w:rPr>
          <w:rFonts w:ascii="Century Gothic" w:hAnsi="Century Gothic"/>
          <w:b/>
          <w:sz w:val="18"/>
          <w:szCs w:val="18"/>
        </w:rPr>
      </w:pPr>
      <w:r w:rsidRPr="00D37B09">
        <w:rPr>
          <w:rFonts w:ascii="Century Gothic" w:hAnsi="Century Gothic"/>
          <w:b/>
          <w:sz w:val="18"/>
          <w:szCs w:val="18"/>
        </w:rPr>
        <w:t>Рис.4</w:t>
      </w:r>
    </w:p>
    <w:sectPr w:rsidR="00D37B09" w:rsidRPr="00D37B09" w:rsidSect="00A501DE">
      <w:pgSz w:w="11906" w:h="8419"/>
      <w:pgMar w:top="284" w:right="282" w:bottom="284" w:left="284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022"/>
    <w:rsid w:val="000B30CE"/>
    <w:rsid w:val="001079D1"/>
    <w:rsid w:val="002D58DB"/>
    <w:rsid w:val="00350CB8"/>
    <w:rsid w:val="00404974"/>
    <w:rsid w:val="00535583"/>
    <w:rsid w:val="00686841"/>
    <w:rsid w:val="00780B1A"/>
    <w:rsid w:val="007D4281"/>
    <w:rsid w:val="00805F12"/>
    <w:rsid w:val="00827022"/>
    <w:rsid w:val="0087073C"/>
    <w:rsid w:val="00893BF8"/>
    <w:rsid w:val="008E0D1D"/>
    <w:rsid w:val="009600B5"/>
    <w:rsid w:val="009A6894"/>
    <w:rsid w:val="009E6F16"/>
    <w:rsid w:val="00A501DE"/>
    <w:rsid w:val="00A65E88"/>
    <w:rsid w:val="00A93E5F"/>
    <w:rsid w:val="00AC6DE6"/>
    <w:rsid w:val="00BD3B4A"/>
    <w:rsid w:val="00BD5C96"/>
    <w:rsid w:val="00C861CE"/>
    <w:rsid w:val="00D32428"/>
    <w:rsid w:val="00D37B09"/>
    <w:rsid w:val="00DA7E60"/>
    <w:rsid w:val="00DE6906"/>
    <w:rsid w:val="00DF01AC"/>
    <w:rsid w:val="00E06E96"/>
    <w:rsid w:val="00E44086"/>
    <w:rsid w:val="00E96356"/>
    <w:rsid w:val="00EF0131"/>
    <w:rsid w:val="00F90966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6876"/>
  <w15:docId w15:val="{26375BC7-940E-4B15-ABC4-533CFED5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E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Пользователь</cp:lastModifiedBy>
  <cp:revision>18</cp:revision>
  <cp:lastPrinted>2025-05-15T06:35:00Z</cp:lastPrinted>
  <dcterms:created xsi:type="dcterms:W3CDTF">2025-05-13T12:24:00Z</dcterms:created>
  <dcterms:modified xsi:type="dcterms:W3CDTF">2025-05-19T15:06:00Z</dcterms:modified>
</cp:coreProperties>
</file>